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ind w:firstLine="540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 требованию м</w:t>
      </w:r>
      <w:r>
        <w:rPr>
          <w:rFonts w:ascii="Times New Roman" w:hAnsi="Times New Roman"/>
          <w:b w:val="1"/>
          <w:sz w:val="28"/>
        </w:rPr>
        <w:t>ежрайонн</w:t>
      </w:r>
      <w:r>
        <w:rPr>
          <w:rFonts w:ascii="Times New Roman" w:hAnsi="Times New Roman"/>
          <w:b w:val="1"/>
          <w:sz w:val="28"/>
        </w:rPr>
        <w:t>ой</w:t>
      </w:r>
      <w:r>
        <w:rPr>
          <w:rFonts w:ascii="Times New Roman" w:hAnsi="Times New Roman"/>
          <w:b w:val="1"/>
          <w:sz w:val="28"/>
        </w:rPr>
        <w:t xml:space="preserve"> природоохранн</w:t>
      </w:r>
      <w:r>
        <w:rPr>
          <w:rFonts w:ascii="Times New Roman" w:hAnsi="Times New Roman"/>
          <w:b w:val="1"/>
          <w:sz w:val="28"/>
        </w:rPr>
        <w:t>ой</w:t>
      </w:r>
      <w:r>
        <w:rPr>
          <w:rFonts w:ascii="Times New Roman" w:hAnsi="Times New Roman"/>
          <w:b w:val="1"/>
          <w:sz w:val="28"/>
        </w:rPr>
        <w:t xml:space="preserve"> прокуратур</w:t>
      </w:r>
      <w:r>
        <w:rPr>
          <w:rFonts w:ascii="Times New Roman" w:hAnsi="Times New Roman"/>
          <w:b w:val="1"/>
          <w:sz w:val="28"/>
        </w:rPr>
        <w:t>ы</w:t>
      </w:r>
      <w:r>
        <w:rPr>
          <w:rFonts w:ascii="Times New Roman" w:hAnsi="Times New Roman"/>
          <w:b w:val="1"/>
          <w:sz w:val="28"/>
        </w:rPr>
        <w:t xml:space="preserve"> Московской области земли возвращены в федеральную собственность</w:t>
      </w:r>
    </w:p>
    <w:p w14:paraId="04000000">
      <w:pPr>
        <w:widowControl w:val="1"/>
        <w:ind w:firstLine="540" w:left="0"/>
        <w:jc w:val="both"/>
        <w:rPr>
          <w:rFonts w:ascii="Times New Roman" w:hAnsi="Times New Roman"/>
          <w:b w:val="1"/>
          <w:sz w:val="28"/>
        </w:rPr>
      </w:pPr>
    </w:p>
    <w:p w14:paraId="05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Межрайонной природоохранной прокуратурой Московской области проведена проверка соблюдения природоохранного законодательства, по результатам которой установлено, что </w:t>
      </w:r>
      <w:r>
        <w:rPr>
          <w:rFonts w:ascii="Times New Roman" w:hAnsi="Times New Roman"/>
          <w:sz w:val="28"/>
        </w:rPr>
        <w:t>земельные</w:t>
      </w:r>
      <w:r>
        <w:rPr>
          <w:rFonts w:ascii="Times New Roman" w:hAnsi="Times New Roman"/>
          <w:sz w:val="28"/>
        </w:rPr>
        <w:t xml:space="preserve"> участ</w:t>
      </w:r>
      <w:r>
        <w:rPr>
          <w:rFonts w:ascii="Times New Roman" w:hAnsi="Times New Roman"/>
          <w:sz w:val="28"/>
        </w:rPr>
        <w:t>ки</w:t>
      </w:r>
      <w:r>
        <w:rPr>
          <w:rFonts w:ascii="Times New Roman" w:hAnsi="Times New Roman"/>
          <w:sz w:val="28"/>
        </w:rPr>
        <w:t>, расположенные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территории Дмитровского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городского округа </w:t>
      </w:r>
      <w:r>
        <w:rPr>
          <w:rFonts w:ascii="Times New Roman" w:hAnsi="Times New Roman"/>
          <w:sz w:val="28"/>
        </w:rPr>
        <w:t>Московской области, с видом разрешенного использования «</w:t>
      </w:r>
      <w:r>
        <w:rPr>
          <w:rFonts w:ascii="Times New Roman" w:hAnsi="Times New Roman"/>
          <w:color w:val="000000"/>
          <w:sz w:val="28"/>
        </w:rPr>
        <w:t>для благоустройства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принадлежа</w:t>
      </w:r>
      <w:r>
        <w:rPr>
          <w:rFonts w:ascii="Times New Roman" w:hAnsi="Times New Roman"/>
          <w:sz w:val="28"/>
        </w:rPr>
        <w:t xml:space="preserve">т на праве собственности </w:t>
      </w:r>
      <w:r>
        <w:rPr>
          <w:rFonts w:ascii="Times New Roman" w:hAnsi="Times New Roman"/>
          <w:sz w:val="28"/>
        </w:rPr>
        <w:t xml:space="preserve">физическому лицу и </w:t>
      </w:r>
      <w:r>
        <w:rPr>
          <w:rFonts w:ascii="Times New Roman" w:hAnsi="Times New Roman"/>
          <w:sz w:val="28"/>
        </w:rPr>
        <w:t xml:space="preserve">имеют пересечения границ с </w:t>
      </w:r>
      <w:r>
        <w:rPr>
          <w:rFonts w:ascii="Times New Roman" w:hAnsi="Times New Roman"/>
          <w:sz w:val="28"/>
        </w:rPr>
        <w:t>береговой</w:t>
      </w:r>
      <w:r>
        <w:rPr>
          <w:rFonts w:ascii="Times New Roman" w:hAnsi="Times New Roman"/>
          <w:sz w:val="28"/>
        </w:rPr>
        <w:t xml:space="preserve"> полос</w:t>
      </w:r>
      <w:r>
        <w:rPr>
          <w:rFonts w:ascii="Times New Roman" w:hAnsi="Times New Roman"/>
          <w:sz w:val="28"/>
        </w:rPr>
        <w:t>ой</w:t>
      </w:r>
      <w:r>
        <w:rPr>
          <w:rFonts w:ascii="Times New Roman" w:hAnsi="Times New Roman"/>
          <w:sz w:val="28"/>
        </w:rPr>
        <w:t xml:space="preserve"> водного</w:t>
      </w:r>
      <w:r>
        <w:rPr>
          <w:rFonts w:ascii="Times New Roman" w:hAnsi="Times New Roman"/>
          <w:sz w:val="28"/>
        </w:rPr>
        <w:t xml:space="preserve"> об</w:t>
      </w:r>
      <w:r>
        <w:rPr>
          <w:rFonts w:ascii="Times New Roman" w:hAnsi="Times New Roman"/>
          <w:sz w:val="28"/>
        </w:rPr>
        <w:t>ъекта</w:t>
      </w:r>
      <w:r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рек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Котловка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водному</w:t>
      </w:r>
      <w:r>
        <w:rPr>
          <w:rFonts w:ascii="Times New Roman" w:hAnsi="Times New Roman"/>
          <w:sz w:val="28"/>
        </w:rPr>
        <w:t xml:space="preserve"> законодательств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водохранилища, пруды, озера, реки, каналы и их притоки, а также береговые полосы находятся в собственности Российской Федерации. </w:t>
      </w:r>
    </w:p>
    <w:p w14:paraId="07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 xml:space="preserve">этой связи в целях устранения выявленных нарушений законодательства прокуратура направила иск об истребовании в собственность Российской Федерации из незаконного владения физического лица части земельных участков, занятой береговой полосой водного объекта – </w:t>
      </w:r>
      <w:r>
        <w:rPr>
          <w:rFonts w:ascii="Times New Roman" w:hAnsi="Times New Roman"/>
          <w:color w:val="000000"/>
          <w:sz w:val="28"/>
        </w:rPr>
        <w:t>реки Котловка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общей площадью более 10 000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кв.м</w:t>
      </w:r>
      <w:r>
        <w:rPr>
          <w:rFonts w:ascii="Times New Roman" w:hAnsi="Times New Roman"/>
          <w:sz w:val="28"/>
        </w:rPr>
        <w:t xml:space="preserve">. </w:t>
      </w:r>
    </w:p>
    <w:p w14:paraId="08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Решением Дмитровского</w:t>
      </w:r>
      <w:r>
        <w:rPr>
          <w:rFonts w:ascii="Times New Roman" w:hAnsi="Times New Roman"/>
          <w:sz w:val="28"/>
        </w:rPr>
        <w:t xml:space="preserve"> городского суда от 17.09.2024 исковые требования удовлетворены.</w:t>
      </w:r>
    </w:p>
    <w:p w14:paraId="09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Управлением Росреестра по Московской области судебное решение исполнено в полном объеме 14.08.2025.</w:t>
      </w:r>
    </w:p>
    <w:p w14:paraId="0A000000">
      <w:pPr>
        <w:widowControl w:val="1"/>
        <w:ind/>
        <w:jc w:val="both"/>
        <w:rPr>
          <w:rFonts w:ascii="Times New Roman" w:hAnsi="Times New Roman"/>
          <w:color w:val="000000"/>
          <w:sz w:val="28"/>
        </w:rPr>
      </w:pPr>
    </w:p>
    <w:p w14:paraId="0B000000">
      <w:pPr>
        <w:widowControl w:val="1"/>
        <w:ind/>
        <w:jc w:val="both"/>
        <w:rPr>
          <w:rFonts w:ascii="Times New Roman" w:hAnsi="Times New Roman"/>
          <w:color w:val="000000"/>
          <w:sz w:val="28"/>
        </w:rPr>
      </w:pPr>
    </w:p>
    <w:p w14:paraId="0C000000">
      <w:pPr>
        <w:widowControl w:val="1"/>
        <w:spacing w:line="240" w:lineRule="exact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Старший помощник межрайонного</w:t>
      </w:r>
    </w:p>
    <w:p w14:paraId="0D000000">
      <w:pPr>
        <w:widowControl w:val="1"/>
        <w:spacing w:line="240" w:lineRule="exact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 xml:space="preserve">риродоохранного прокурора Московской области                      </w:t>
      </w:r>
      <w:r>
        <w:rPr>
          <w:rFonts w:ascii="Times New Roman" w:hAnsi="Times New Roman"/>
          <w:color w:val="000000"/>
          <w:sz w:val="28"/>
        </w:rPr>
        <w:t>Анжела Пахомова</w:t>
      </w:r>
    </w:p>
    <w:sectPr>
      <w:headerReference r:id="rId1" w:type="default"/>
      <w:pgSz w:h="16838" w:orient="portrait" w:w="11906"/>
      <w:pgMar w:bottom="1134" w:footer="709" w:gutter="0" w:header="709" w:left="1418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spacing w:after="0" w:line="240" w:lineRule="auto"/>
      <w:ind/>
    </w:pPr>
    <w:rPr>
      <w:rFonts w:ascii="Courier New" w:hAnsi="Courier New"/>
      <w:color w:val="000000"/>
      <w:sz w:val="24"/>
    </w:rPr>
  </w:style>
  <w:style w:default="1" w:styleId="Style_2_ch" w:type="character">
    <w:name w:val="Normal"/>
    <w:link w:val="Style_2"/>
    <w:rPr>
      <w:rFonts w:ascii="Courier New" w:hAnsi="Courier New"/>
      <w:color w:val="000000"/>
      <w:sz w:val="24"/>
    </w:rPr>
  </w:style>
  <w:style w:styleId="Style_3" w:type="paragraph">
    <w:name w:val="Balloon Text"/>
    <w:basedOn w:val="Style_2"/>
    <w:link w:val="Style_3_ch"/>
    <w:rPr>
      <w:rFonts w:ascii="Segoe UI" w:hAnsi="Segoe UI"/>
      <w:sz w:val="18"/>
    </w:rPr>
  </w:style>
  <w:style w:styleId="Style_3_ch" w:type="character">
    <w:name w:val="Balloon Text"/>
    <w:basedOn w:val="Style_2_ch"/>
    <w:link w:val="Style_3"/>
    <w:rPr>
      <w:rFonts w:ascii="Segoe UI" w:hAnsi="Segoe UI"/>
      <w:sz w:val="18"/>
    </w:rPr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caption"/>
    <w:basedOn w:val="Style_2"/>
    <w:next w:val="Style_2"/>
    <w:link w:val="Style_10_ch"/>
    <w:pPr>
      <w:spacing w:after="200"/>
      <w:ind/>
    </w:pPr>
    <w:rPr>
      <w:i w:val="1"/>
      <w:color w:themeColor="text2" w:val="44546A"/>
      <w:sz w:val="18"/>
    </w:rPr>
  </w:style>
  <w:style w:styleId="Style_10_ch" w:type="character">
    <w:name w:val="caption"/>
    <w:basedOn w:val="Style_2_ch"/>
    <w:link w:val="Style_10"/>
    <w:rPr>
      <w:i w:val="1"/>
      <w:color w:themeColor="text2" w:val="44546A"/>
      <w:sz w:val="18"/>
    </w:rPr>
  </w:style>
  <w:style w:styleId="Style_11" w:type="paragraph">
    <w:name w:val="footer"/>
    <w:basedOn w:val="Style_2"/>
    <w:link w:val="Style_11_ch"/>
    <w:pPr>
      <w:tabs>
        <w:tab w:leader="none" w:pos="4677" w:val="center"/>
        <w:tab w:leader="none" w:pos="9355" w:val="right"/>
      </w:tabs>
      <w:ind/>
    </w:pPr>
  </w:style>
  <w:style w:styleId="Style_11_ch" w:type="character">
    <w:name w:val="footer"/>
    <w:basedOn w:val="Style_2_ch"/>
    <w:link w:val="Style_11"/>
  </w:style>
  <w:style w:styleId="Style_12" w:type="paragraph">
    <w:name w:val="toc 3"/>
    <w:next w:val="Style_2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heading 5"/>
    <w:next w:val="Style_2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2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2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2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2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Основной текст1"/>
    <w:basedOn w:val="Style_2"/>
    <w:link w:val="Style_23_ch"/>
    <w:pPr>
      <w:spacing w:after="70" w:line="264" w:lineRule="auto"/>
      <w:ind/>
      <w:jc w:val="center"/>
    </w:pPr>
    <w:rPr>
      <w:rFonts w:ascii="Times New Roman" w:hAnsi="Times New Roman"/>
      <w:color w:val="231F20"/>
      <w:sz w:val="20"/>
    </w:rPr>
  </w:style>
  <w:style w:styleId="Style_23_ch" w:type="character">
    <w:name w:val="Основной текст1"/>
    <w:basedOn w:val="Style_2_ch"/>
    <w:link w:val="Style_23"/>
    <w:rPr>
      <w:rFonts w:ascii="Times New Roman" w:hAnsi="Times New Roman"/>
      <w:color w:val="231F20"/>
      <w:sz w:val="20"/>
    </w:rPr>
  </w:style>
  <w:style w:styleId="Style_24" w:type="paragraph">
    <w:name w:val="Subtitle"/>
    <w:next w:val="Style_2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2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2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2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9" w:type="table">
    <w:name w:val="Table Grid"/>
    <w:basedOn w:val="Style_2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2025-08-25T14:11:30Z</dcterms:modified>
</cp:coreProperties>
</file>